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9C" w:rsidRPr="00831F67" w:rsidRDefault="00831F67" w:rsidP="001A719F">
      <w:pPr>
        <w:jc w:val="center"/>
        <w:rPr>
          <w:rFonts w:hint="eastAsia"/>
          <w:b/>
          <w:sz w:val="32"/>
          <w:szCs w:val="32"/>
        </w:rPr>
      </w:pPr>
      <w:r w:rsidRPr="00831F67">
        <w:rPr>
          <w:rFonts w:hint="eastAsia"/>
          <w:b/>
          <w:sz w:val="32"/>
          <w:szCs w:val="32"/>
        </w:rPr>
        <w:t>盐城工业职业技术学院</w:t>
      </w:r>
      <w:r w:rsidR="001A719F" w:rsidRPr="00831F67">
        <w:rPr>
          <w:rFonts w:hint="eastAsia"/>
          <w:b/>
          <w:sz w:val="32"/>
          <w:szCs w:val="32"/>
        </w:rPr>
        <w:t>固定资产</w:t>
      </w:r>
      <w:r>
        <w:rPr>
          <w:rFonts w:hint="eastAsia"/>
          <w:b/>
          <w:sz w:val="32"/>
          <w:szCs w:val="32"/>
        </w:rPr>
        <w:t>审计工作底稿</w:t>
      </w:r>
    </w:p>
    <w:p w:rsidR="001A719F" w:rsidRPr="00831F67" w:rsidRDefault="00E94693">
      <w:pPr>
        <w:rPr>
          <w:rFonts w:ascii="仿宋" w:eastAsia="仿宋" w:hAnsi="仿宋" w:hint="eastAsia"/>
          <w:sz w:val="24"/>
          <w:szCs w:val="24"/>
        </w:rPr>
      </w:pPr>
      <w:r w:rsidRPr="00831F67">
        <w:rPr>
          <w:rFonts w:ascii="仿宋" w:eastAsia="仿宋" w:hAnsi="仿宋" w:hint="eastAsia"/>
          <w:sz w:val="24"/>
          <w:szCs w:val="24"/>
        </w:rPr>
        <w:t>被</w:t>
      </w:r>
      <w:r w:rsidR="006E3B5F">
        <w:rPr>
          <w:rFonts w:ascii="仿宋" w:eastAsia="仿宋" w:hAnsi="仿宋" w:hint="eastAsia"/>
          <w:sz w:val="24"/>
          <w:szCs w:val="24"/>
        </w:rPr>
        <w:t>审计</w:t>
      </w:r>
      <w:r w:rsidRPr="00831F67">
        <w:rPr>
          <w:rFonts w:ascii="仿宋" w:eastAsia="仿宋" w:hAnsi="仿宋" w:hint="eastAsia"/>
          <w:sz w:val="24"/>
          <w:szCs w:val="24"/>
        </w:rPr>
        <w:t>单位：</w:t>
      </w:r>
    </w:p>
    <w:tbl>
      <w:tblPr>
        <w:tblStyle w:val="a3"/>
        <w:tblW w:w="0" w:type="auto"/>
        <w:tblLook w:val="04A0"/>
      </w:tblPr>
      <w:tblGrid>
        <w:gridCol w:w="936"/>
        <w:gridCol w:w="3000"/>
        <w:gridCol w:w="4110"/>
        <w:gridCol w:w="3686"/>
        <w:gridCol w:w="2442"/>
      </w:tblGrid>
      <w:tr w:rsidR="00E94693" w:rsidTr="000846E3">
        <w:trPr>
          <w:trHeight w:val="1134"/>
        </w:trPr>
        <w:tc>
          <w:tcPr>
            <w:tcW w:w="3936" w:type="dxa"/>
            <w:gridSpan w:val="2"/>
            <w:vAlign w:val="center"/>
          </w:tcPr>
          <w:p w:rsidR="00E94693" w:rsidRPr="00E94693" w:rsidRDefault="00E94693" w:rsidP="00E9469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4110" w:type="dxa"/>
            <w:vAlign w:val="center"/>
          </w:tcPr>
          <w:p w:rsidR="00E94693" w:rsidRPr="00E94693" w:rsidRDefault="000846E3" w:rsidP="00E9469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46E3">
              <w:rPr>
                <w:rFonts w:ascii="仿宋" w:eastAsia="仿宋" w:hAnsi="仿宋" w:hint="eastAsia"/>
                <w:sz w:val="24"/>
                <w:szCs w:val="24"/>
              </w:rPr>
              <w:t>审计过程记录</w:t>
            </w:r>
          </w:p>
        </w:tc>
        <w:tc>
          <w:tcPr>
            <w:tcW w:w="3686" w:type="dxa"/>
            <w:vAlign w:val="center"/>
          </w:tcPr>
          <w:p w:rsidR="00E94693" w:rsidRPr="00E94693" w:rsidRDefault="000846E3" w:rsidP="00E9469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46E3">
              <w:rPr>
                <w:rFonts w:ascii="仿宋" w:eastAsia="仿宋" w:hAnsi="仿宋" w:hint="eastAsia"/>
                <w:sz w:val="24"/>
                <w:szCs w:val="24"/>
              </w:rPr>
              <w:t>审计发现问题摘要及其依据</w:t>
            </w:r>
          </w:p>
        </w:tc>
        <w:tc>
          <w:tcPr>
            <w:tcW w:w="2442" w:type="dxa"/>
            <w:vAlign w:val="center"/>
          </w:tcPr>
          <w:p w:rsidR="00E94693" w:rsidRPr="00E94693" w:rsidRDefault="000846E3" w:rsidP="00E9469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846E3">
              <w:rPr>
                <w:rFonts w:ascii="仿宋" w:eastAsia="仿宋" w:hAnsi="仿宋" w:hint="eastAsia"/>
                <w:sz w:val="24"/>
                <w:szCs w:val="24"/>
              </w:rPr>
              <w:t>审计结论</w:t>
            </w:r>
          </w:p>
        </w:tc>
      </w:tr>
      <w:tr w:rsidR="00E94693" w:rsidTr="005413E9">
        <w:trPr>
          <w:trHeight w:val="1304"/>
        </w:trPr>
        <w:tc>
          <w:tcPr>
            <w:tcW w:w="936" w:type="dxa"/>
            <w:vMerge w:val="restart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（一）固定资产内部控制制度情况</w:t>
            </w:r>
          </w:p>
        </w:tc>
        <w:tc>
          <w:tcPr>
            <w:tcW w:w="3000" w:type="dxa"/>
            <w:vAlign w:val="center"/>
          </w:tcPr>
          <w:p w:rsidR="00E94693" w:rsidRPr="00E94693" w:rsidRDefault="00E94693" w:rsidP="00E94693">
            <w:pPr>
              <w:spacing w:line="240" w:lineRule="exact"/>
              <w:jc w:val="left"/>
              <w:rPr>
                <w:rFonts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1.所建内部控制制度是否科学规范、合理有效；</w:t>
            </w:r>
          </w:p>
        </w:tc>
        <w:tc>
          <w:tcPr>
            <w:tcW w:w="4110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94693" w:rsidTr="005413E9">
        <w:trPr>
          <w:trHeight w:val="1304"/>
        </w:trPr>
        <w:tc>
          <w:tcPr>
            <w:tcW w:w="936" w:type="dxa"/>
            <w:vMerge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E94693" w:rsidRPr="00E94693" w:rsidRDefault="00E94693" w:rsidP="00E94693">
            <w:pPr>
              <w:spacing w:line="240" w:lineRule="exact"/>
              <w:jc w:val="left"/>
              <w:rPr>
                <w:rFonts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2.是否建立固定资产的增减可行性论证、审批、检查、鉴定、考核、盘点及清理等管理制度；</w:t>
            </w:r>
          </w:p>
        </w:tc>
        <w:tc>
          <w:tcPr>
            <w:tcW w:w="4110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94693" w:rsidTr="005413E9">
        <w:trPr>
          <w:trHeight w:val="1304"/>
        </w:trPr>
        <w:tc>
          <w:tcPr>
            <w:tcW w:w="936" w:type="dxa"/>
            <w:vMerge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E94693" w:rsidRPr="00E94693" w:rsidRDefault="00E94693" w:rsidP="00E94693">
            <w:pPr>
              <w:spacing w:line="240" w:lineRule="exact"/>
              <w:jc w:val="left"/>
              <w:rPr>
                <w:rFonts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3.是否建立固定资产的保管、使用、维修、报废或出租等管理制度。</w:t>
            </w:r>
          </w:p>
        </w:tc>
        <w:tc>
          <w:tcPr>
            <w:tcW w:w="4110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94693" w:rsidTr="005413E9">
        <w:trPr>
          <w:trHeight w:val="1304"/>
        </w:trPr>
        <w:tc>
          <w:tcPr>
            <w:tcW w:w="936" w:type="dxa"/>
            <w:vMerge w:val="restart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（二）固定资产增加情况</w:t>
            </w:r>
          </w:p>
        </w:tc>
        <w:tc>
          <w:tcPr>
            <w:tcW w:w="3000" w:type="dxa"/>
            <w:vAlign w:val="center"/>
          </w:tcPr>
          <w:p w:rsidR="00E94693" w:rsidRPr="00E94693" w:rsidRDefault="00E94693" w:rsidP="00E94693">
            <w:pPr>
              <w:spacing w:line="24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1.新增固定资产是否列入计划，是否合法、合理，大型仪器、设备购置是否经过可行性研究论证，是否按学校规定采购程序操作，审批手续是否齐全；</w:t>
            </w:r>
          </w:p>
        </w:tc>
        <w:tc>
          <w:tcPr>
            <w:tcW w:w="4110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94693" w:rsidTr="005413E9">
        <w:trPr>
          <w:trHeight w:val="1304"/>
        </w:trPr>
        <w:tc>
          <w:tcPr>
            <w:tcW w:w="936" w:type="dxa"/>
            <w:vMerge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E94693" w:rsidRPr="00E94693" w:rsidRDefault="00E94693" w:rsidP="00E94693">
            <w:pPr>
              <w:spacing w:line="24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2.新增固定资产的计价是否正确、合</w:t>
            </w:r>
            <w:proofErr w:type="gramStart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规</w:t>
            </w:r>
            <w:proofErr w:type="gramEnd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4110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94693" w:rsidTr="005413E9">
        <w:trPr>
          <w:trHeight w:val="1304"/>
        </w:trPr>
        <w:tc>
          <w:tcPr>
            <w:tcW w:w="936" w:type="dxa"/>
            <w:vMerge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E94693" w:rsidRPr="00E94693" w:rsidRDefault="00E94693" w:rsidP="00E94693">
            <w:pPr>
              <w:spacing w:line="24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3.新增固定资产的资金来源是否合法，帐</w:t>
            </w:r>
            <w:proofErr w:type="gramStart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处理是否及时、正确、合</w:t>
            </w:r>
            <w:proofErr w:type="gramStart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规</w:t>
            </w:r>
            <w:proofErr w:type="gramEnd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4110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94693" w:rsidTr="005413E9">
        <w:trPr>
          <w:trHeight w:val="1304"/>
        </w:trPr>
        <w:tc>
          <w:tcPr>
            <w:tcW w:w="936" w:type="dxa"/>
            <w:vMerge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E94693" w:rsidRPr="00E94693" w:rsidRDefault="00E94693" w:rsidP="00E94693">
            <w:pPr>
              <w:spacing w:line="24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4.新增固定资产的性能是否符合国家或合同规定的技术质量标准。</w:t>
            </w:r>
          </w:p>
        </w:tc>
        <w:tc>
          <w:tcPr>
            <w:tcW w:w="4110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E94693" w:rsidRPr="00E94693" w:rsidRDefault="00E94693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65BFF" w:rsidTr="005413E9">
        <w:trPr>
          <w:trHeight w:val="1304"/>
        </w:trPr>
        <w:tc>
          <w:tcPr>
            <w:tcW w:w="936" w:type="dxa"/>
            <w:vMerge w:val="restart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（三）固定资产减少情况</w:t>
            </w:r>
          </w:p>
        </w:tc>
        <w:tc>
          <w:tcPr>
            <w:tcW w:w="3000" w:type="dxa"/>
            <w:vAlign w:val="center"/>
          </w:tcPr>
          <w:p w:rsidR="00765BFF" w:rsidRPr="00E94693" w:rsidRDefault="00765BFF" w:rsidP="00E94693">
            <w:pPr>
              <w:spacing w:line="24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1.清理、报废的固定资产手续是否完备，作价是否合理，残值变价收入是否如实</w:t>
            </w:r>
            <w:proofErr w:type="gramStart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入帐</w:t>
            </w:r>
            <w:proofErr w:type="gramEnd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4110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65BFF" w:rsidTr="005413E9">
        <w:trPr>
          <w:trHeight w:val="1304"/>
        </w:trPr>
        <w:tc>
          <w:tcPr>
            <w:tcW w:w="936" w:type="dxa"/>
            <w:vMerge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765BFF" w:rsidRPr="00E94693" w:rsidRDefault="00765BFF" w:rsidP="00E94693">
            <w:pPr>
              <w:spacing w:line="24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2.投资转出或出售的固定资产是否经过审批，是否经过资产评估，作价是否合理，帐</w:t>
            </w:r>
            <w:proofErr w:type="gramStart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处理是否合</w:t>
            </w:r>
            <w:proofErr w:type="gramStart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规</w:t>
            </w:r>
            <w:proofErr w:type="gramEnd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4110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65BFF" w:rsidTr="005413E9">
        <w:trPr>
          <w:trHeight w:val="1304"/>
        </w:trPr>
        <w:tc>
          <w:tcPr>
            <w:tcW w:w="936" w:type="dxa"/>
            <w:vMerge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765BFF" w:rsidRPr="00E94693" w:rsidRDefault="00765BFF" w:rsidP="00E94693">
            <w:pPr>
              <w:spacing w:line="24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3.盘亏固定资产是否属实，盘亏原因是否真实，帐</w:t>
            </w:r>
            <w:proofErr w:type="gramStart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处理是否合</w:t>
            </w:r>
            <w:proofErr w:type="gramStart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规</w:t>
            </w:r>
            <w:proofErr w:type="gramEnd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4110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65BFF" w:rsidTr="005413E9">
        <w:trPr>
          <w:trHeight w:val="1304"/>
        </w:trPr>
        <w:tc>
          <w:tcPr>
            <w:tcW w:w="936" w:type="dxa"/>
            <w:vMerge w:val="restart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（四）固定资产结存情况</w:t>
            </w:r>
          </w:p>
        </w:tc>
        <w:tc>
          <w:tcPr>
            <w:tcW w:w="3000" w:type="dxa"/>
            <w:vAlign w:val="center"/>
          </w:tcPr>
          <w:p w:rsidR="00765BFF" w:rsidRPr="00E94693" w:rsidRDefault="00765BFF" w:rsidP="00E94693">
            <w:pPr>
              <w:spacing w:line="24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1.核查固定资产的实存，审查帐、卡、物是否相符，核实固定资产是否真实、完整；</w:t>
            </w:r>
          </w:p>
        </w:tc>
        <w:tc>
          <w:tcPr>
            <w:tcW w:w="4110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65BFF" w:rsidTr="005413E9">
        <w:trPr>
          <w:trHeight w:val="1304"/>
        </w:trPr>
        <w:tc>
          <w:tcPr>
            <w:tcW w:w="936" w:type="dxa"/>
            <w:vMerge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765BFF" w:rsidRPr="00E94693" w:rsidRDefault="00765BFF" w:rsidP="00E94693">
            <w:pPr>
              <w:spacing w:line="24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2.验证固定资产的所有权；</w:t>
            </w:r>
          </w:p>
        </w:tc>
        <w:tc>
          <w:tcPr>
            <w:tcW w:w="4110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65BFF" w:rsidTr="005413E9">
        <w:trPr>
          <w:trHeight w:val="1304"/>
        </w:trPr>
        <w:tc>
          <w:tcPr>
            <w:tcW w:w="936" w:type="dxa"/>
            <w:vMerge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765BFF" w:rsidRPr="00E94693" w:rsidRDefault="00765BFF" w:rsidP="00E94693">
            <w:pPr>
              <w:spacing w:line="24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3.核定固定资产的数量和价值，审查出售、报废和毁损固定资产及盘盈、盘亏固定资产的帐</w:t>
            </w:r>
            <w:proofErr w:type="gramStart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处理是否合</w:t>
            </w:r>
            <w:proofErr w:type="gramStart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规</w:t>
            </w:r>
            <w:proofErr w:type="gramEnd"/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4110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765BFF" w:rsidRPr="00E94693" w:rsidRDefault="00765BFF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9289B" w:rsidTr="005413E9">
        <w:trPr>
          <w:trHeight w:val="1304"/>
        </w:trPr>
        <w:tc>
          <w:tcPr>
            <w:tcW w:w="936" w:type="dxa"/>
            <w:vMerge w:val="restart"/>
            <w:vAlign w:val="center"/>
          </w:tcPr>
          <w:p w:rsidR="00C9289B" w:rsidRPr="00E94693" w:rsidRDefault="00C9289B" w:rsidP="00E94693">
            <w:pPr>
              <w:jc w:val="center"/>
              <w:rPr>
                <w:rFonts w:hint="eastAsia"/>
                <w:sz w:val="24"/>
                <w:szCs w:val="24"/>
              </w:rPr>
            </w:pPr>
            <w:r w:rsidRPr="00E94693">
              <w:rPr>
                <w:rFonts w:ascii="仿宋" w:eastAsia="仿宋" w:hAnsi="仿宋" w:cs="仿宋" w:hint="eastAsia"/>
                <w:sz w:val="24"/>
                <w:szCs w:val="24"/>
              </w:rPr>
              <w:t>（五）固定资产使用效率情况</w:t>
            </w:r>
          </w:p>
        </w:tc>
        <w:tc>
          <w:tcPr>
            <w:tcW w:w="3000" w:type="dxa"/>
            <w:vAlign w:val="center"/>
          </w:tcPr>
          <w:p w:rsidR="00C9289B" w:rsidRPr="00C9289B" w:rsidRDefault="00C9289B" w:rsidP="00C9289B">
            <w:pPr>
              <w:spacing w:line="24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 w:rsidRPr="00C9289B">
              <w:rPr>
                <w:rFonts w:ascii="仿宋" w:eastAsia="仿宋" w:hAnsi="仿宋" w:cs="仿宋" w:hint="eastAsia"/>
                <w:sz w:val="24"/>
                <w:szCs w:val="24"/>
              </w:rPr>
              <w:t>固定资产使用效益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  <w:r w:rsidRPr="00C9289B"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4110" w:type="dxa"/>
            <w:vAlign w:val="center"/>
          </w:tcPr>
          <w:p w:rsidR="00C9289B" w:rsidRPr="00C9289B" w:rsidRDefault="00C9289B" w:rsidP="00C9289B">
            <w:pPr>
              <w:spacing w:line="480" w:lineRule="exact"/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9289B" w:rsidRPr="00E94693" w:rsidRDefault="00C9289B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C9289B" w:rsidRPr="00E94693" w:rsidRDefault="00C9289B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9289B" w:rsidTr="005413E9">
        <w:trPr>
          <w:trHeight w:val="1304"/>
        </w:trPr>
        <w:tc>
          <w:tcPr>
            <w:tcW w:w="936" w:type="dxa"/>
            <w:vMerge/>
            <w:vAlign w:val="center"/>
          </w:tcPr>
          <w:p w:rsidR="00C9289B" w:rsidRPr="00E94693" w:rsidRDefault="00C9289B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C9289B" w:rsidRPr="00C9289B" w:rsidRDefault="00C9289B" w:rsidP="00C9289B">
            <w:pPr>
              <w:spacing w:line="24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 w:rsidRPr="00C9289B">
              <w:rPr>
                <w:rFonts w:ascii="仿宋" w:eastAsia="仿宋" w:hAnsi="仿宋" w:cs="仿宋" w:hint="eastAsia"/>
                <w:sz w:val="24"/>
                <w:szCs w:val="24"/>
              </w:rPr>
              <w:t>固定资产构成是否科学、合理。</w:t>
            </w:r>
          </w:p>
        </w:tc>
        <w:tc>
          <w:tcPr>
            <w:tcW w:w="4110" w:type="dxa"/>
            <w:vAlign w:val="center"/>
          </w:tcPr>
          <w:p w:rsidR="00C9289B" w:rsidRPr="004F65FB" w:rsidRDefault="00C9289B" w:rsidP="00C9289B">
            <w:pPr>
              <w:spacing w:line="480" w:lineRule="exact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9289B" w:rsidRPr="00E94693" w:rsidRDefault="00C9289B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C9289B" w:rsidRPr="00E94693" w:rsidRDefault="00C9289B" w:rsidP="00E94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1A719F" w:rsidRPr="000846E3" w:rsidRDefault="001A719F">
      <w:pPr>
        <w:rPr>
          <w:rFonts w:ascii="仿宋" w:eastAsia="仿宋" w:hAnsi="仿宋" w:hint="eastAsia"/>
          <w:sz w:val="24"/>
          <w:szCs w:val="24"/>
        </w:rPr>
      </w:pPr>
    </w:p>
    <w:p w:rsidR="001A719F" w:rsidRPr="000846E3" w:rsidRDefault="000846E3" w:rsidP="000846E3">
      <w:pPr>
        <w:ind w:firstLineChars="1100" w:firstLine="2640"/>
        <w:rPr>
          <w:rFonts w:ascii="仿宋" w:eastAsia="仿宋" w:hAnsi="仿宋"/>
          <w:sz w:val="24"/>
          <w:szCs w:val="24"/>
        </w:rPr>
      </w:pPr>
      <w:r w:rsidRPr="000846E3">
        <w:rPr>
          <w:rFonts w:ascii="仿宋" w:eastAsia="仿宋" w:hAnsi="仿宋"/>
          <w:sz w:val="24"/>
          <w:szCs w:val="24"/>
        </w:rPr>
        <w:t>审计</w:t>
      </w:r>
      <w:r w:rsidR="00E94693" w:rsidRPr="000846E3">
        <w:rPr>
          <w:rFonts w:ascii="仿宋" w:eastAsia="仿宋" w:hAnsi="仿宋"/>
          <w:sz w:val="24"/>
          <w:szCs w:val="24"/>
        </w:rPr>
        <w:t>人</w:t>
      </w:r>
      <w:r w:rsidRPr="000846E3">
        <w:rPr>
          <w:rFonts w:ascii="仿宋" w:eastAsia="仿宋" w:hAnsi="仿宋"/>
          <w:sz w:val="24"/>
          <w:szCs w:val="24"/>
        </w:rPr>
        <w:t>员</w:t>
      </w:r>
      <w:r w:rsidR="00E94693" w:rsidRPr="000846E3">
        <w:rPr>
          <w:rFonts w:ascii="仿宋" w:eastAsia="仿宋" w:hAnsi="仿宋"/>
          <w:sz w:val="24"/>
          <w:szCs w:val="24"/>
        </w:rPr>
        <w:t>：</w:t>
      </w:r>
      <w:r w:rsidR="00E94693" w:rsidRPr="000846E3">
        <w:rPr>
          <w:rFonts w:ascii="仿宋" w:eastAsia="仿宋" w:hAnsi="仿宋" w:hint="eastAsia"/>
          <w:sz w:val="24"/>
          <w:szCs w:val="24"/>
        </w:rPr>
        <w:t xml:space="preserve">               </w:t>
      </w:r>
      <w:r>
        <w:rPr>
          <w:rFonts w:ascii="仿宋" w:eastAsia="仿宋" w:hAnsi="仿宋" w:hint="eastAsia"/>
          <w:sz w:val="24"/>
          <w:szCs w:val="24"/>
        </w:rPr>
        <w:t xml:space="preserve">                          编制</w:t>
      </w:r>
      <w:r w:rsidR="00E94693" w:rsidRPr="000846E3">
        <w:rPr>
          <w:rFonts w:ascii="仿宋" w:eastAsia="仿宋" w:hAnsi="仿宋"/>
          <w:sz w:val="24"/>
          <w:szCs w:val="24"/>
        </w:rPr>
        <w:t>时间：</w:t>
      </w: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E94693" w:rsidRPr="000846E3">
        <w:rPr>
          <w:rFonts w:ascii="仿宋" w:eastAsia="仿宋" w:hAnsi="仿宋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E94693" w:rsidRPr="000846E3">
        <w:rPr>
          <w:rFonts w:ascii="仿宋" w:eastAsia="仿宋" w:hAnsi="仿宋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E94693" w:rsidRPr="000846E3">
        <w:rPr>
          <w:rFonts w:ascii="仿宋" w:eastAsia="仿宋" w:hAnsi="仿宋"/>
          <w:sz w:val="24"/>
          <w:szCs w:val="24"/>
        </w:rPr>
        <w:t>日</w:t>
      </w:r>
    </w:p>
    <w:sectPr w:rsidR="001A719F" w:rsidRPr="000846E3" w:rsidSect="00E946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719F"/>
    <w:rsid w:val="00005E6D"/>
    <w:rsid w:val="000846E3"/>
    <w:rsid w:val="00192D6E"/>
    <w:rsid w:val="001A719F"/>
    <w:rsid w:val="002A05B9"/>
    <w:rsid w:val="0032716E"/>
    <w:rsid w:val="003F3742"/>
    <w:rsid w:val="005413E9"/>
    <w:rsid w:val="006E3B5F"/>
    <w:rsid w:val="00765BFF"/>
    <w:rsid w:val="00831F67"/>
    <w:rsid w:val="00BE40C4"/>
    <w:rsid w:val="00C73F9C"/>
    <w:rsid w:val="00C9289B"/>
    <w:rsid w:val="00E9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1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cp:lastPrinted>2021-05-20T12:02:00Z</cp:lastPrinted>
  <dcterms:created xsi:type="dcterms:W3CDTF">2021-05-20T11:31:00Z</dcterms:created>
  <dcterms:modified xsi:type="dcterms:W3CDTF">2021-05-20T12:31:00Z</dcterms:modified>
</cp:coreProperties>
</file>